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B3858" w14:textId="77777777" w:rsidR="00B63C57" w:rsidRPr="00B63C57" w:rsidRDefault="00B63C57" w:rsidP="00B63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ПРАВИЛА АКЦИИ «ЗАПРАВЬТЕСЬ ВЫГОДОЙ ПО ТОПЛИВНОЙ КАРТЕ «ЛУКОЙЛ»</w:t>
      </w:r>
    </w:p>
    <w:p w14:paraId="093D6BED" w14:textId="77777777" w:rsidR="00B63C57" w:rsidRPr="005F218C" w:rsidRDefault="00B63C57" w:rsidP="005F2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8C"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1462226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Наименование Акции – акция «ЗАПРАВЬТЕСЬ ВЫГОДОЙ ПО ТОПЛИВНОЙ КАРТЕ «ЛУКОЙЛ», проводимая в рамках Программы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алее – Акция). Акция не является лотереей, не содержит элемента риска и проводится в соответствии с настоящими Правилами (далее также – Правила Акции). </w:t>
      </w:r>
    </w:p>
    <w:p w14:paraId="13CF02A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Программа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Программа лояльности «Заправься выгодой», совокупность взаимоотношений, возникающих в рамках Программы между </w:t>
      </w:r>
      <w:r>
        <w:rPr>
          <w:rFonts w:ascii="Times New Roman" w:hAnsi="Times New Roman" w:cs="Times New Roman"/>
          <w:sz w:val="24"/>
          <w:szCs w:val="24"/>
        </w:rPr>
        <w:t>Организатором и Участником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Правила участия в Программе размещены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14:paraId="07A5280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Организатор 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«УРАЛНЕФТЕПРОДУКТ».</w:t>
      </w:r>
    </w:p>
    <w:p w14:paraId="65FD0482" w14:textId="77777777" w:rsidR="00375E50" w:rsidRPr="00375E50" w:rsidRDefault="00375E50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Оператор -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</w:t>
      </w:r>
      <w:proofErr w:type="spellStart"/>
      <w:r w:rsidRPr="00375E50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375E50">
        <w:rPr>
          <w:rFonts w:ascii="Times New Roman" w:hAnsi="Times New Roman" w:cs="Times New Roman"/>
          <w:sz w:val="24"/>
          <w:szCs w:val="24"/>
        </w:rPr>
        <w:t xml:space="preserve">-Кард» (сокращенное наименование ООО «ЛИКАРД»). </w:t>
      </w:r>
    </w:p>
    <w:p w14:paraId="36A2CE03" w14:textId="7BB1939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Карта </w:t>
      </w:r>
      <w:r w:rsidR="005F218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 </w:t>
      </w:r>
      <w:r w:rsidR="004047B5">
        <w:rPr>
          <w:rFonts w:ascii="Times New Roman" w:hAnsi="Times New Roman" w:cs="Times New Roman"/>
          <w:sz w:val="24"/>
          <w:szCs w:val="24"/>
        </w:rPr>
        <w:t xml:space="preserve">лояльности </w:t>
      </w:r>
      <w:r w:rsidRPr="00375E50">
        <w:rPr>
          <w:rFonts w:ascii="Times New Roman" w:hAnsi="Times New Roman" w:cs="Times New Roman"/>
          <w:sz w:val="24"/>
          <w:szCs w:val="24"/>
        </w:rPr>
        <w:t>«ЛУКОЙЛ» применяемая для идентификации Участника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 Программе. </w:t>
      </w:r>
      <w:r w:rsidR="005F218C">
        <w:rPr>
          <w:rFonts w:ascii="Times New Roman" w:hAnsi="Times New Roman" w:cs="Times New Roman"/>
          <w:sz w:val="24"/>
          <w:szCs w:val="24"/>
        </w:rPr>
        <w:t>Владельцем Карты Программы может быть любое физическое дееспособное лицо от 18 лет.</w:t>
      </w:r>
    </w:p>
    <w:p w14:paraId="1EC61A51" w14:textId="3A6043CC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Период проведения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с 01.0</w:t>
      </w:r>
      <w:r w:rsidR="004240A4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 3</w:t>
      </w:r>
      <w:r w:rsidR="004240A4">
        <w:rPr>
          <w:rFonts w:ascii="Times New Roman" w:hAnsi="Times New Roman" w:cs="Times New Roman"/>
          <w:sz w:val="24"/>
          <w:szCs w:val="24"/>
        </w:rPr>
        <w:t>0</w:t>
      </w:r>
      <w:r w:rsidRPr="00B63C57">
        <w:rPr>
          <w:rFonts w:ascii="Times New Roman" w:hAnsi="Times New Roman" w:cs="Times New Roman"/>
          <w:sz w:val="24"/>
          <w:szCs w:val="24"/>
        </w:rPr>
        <w:t>.</w:t>
      </w:r>
      <w:r w:rsidR="004240A4">
        <w:rPr>
          <w:rFonts w:ascii="Times New Roman" w:hAnsi="Times New Roman" w:cs="Times New Roman"/>
          <w:sz w:val="24"/>
          <w:szCs w:val="24"/>
        </w:rPr>
        <w:t>06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включительно (по местному времени). В рамках Акции предусмотрено 4 (четыре) Этапа. Этап равен календарному месяцу проведения Акции. </w:t>
      </w:r>
    </w:p>
    <w:p w14:paraId="30EC4502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C57">
        <w:rPr>
          <w:rFonts w:ascii="Times New Roman" w:hAnsi="Times New Roman" w:cs="Times New Roman"/>
          <w:b/>
          <w:bCs/>
          <w:sz w:val="24"/>
          <w:szCs w:val="24"/>
        </w:rPr>
        <w:t>Акционные</w:t>
      </w:r>
      <w:proofErr w:type="spellEnd"/>
      <w:r w:rsidRPr="00B63C57">
        <w:rPr>
          <w:rFonts w:ascii="Times New Roman" w:hAnsi="Times New Roman" w:cs="Times New Roman"/>
          <w:b/>
          <w:bCs/>
          <w:sz w:val="24"/>
          <w:szCs w:val="24"/>
        </w:rPr>
        <w:t xml:space="preserve"> торговые точки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место реализации Товаров (работ, услуг). Актуальный перечень Торговых точек с указанием их местонахождения размещается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. Перечень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точек Акции может быть изменен без предварительного уведомления Участника Акции. </w:t>
      </w:r>
    </w:p>
    <w:p w14:paraId="73201E50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E50">
        <w:rPr>
          <w:rFonts w:ascii="Times New Roman" w:hAnsi="Times New Roman" w:cs="Times New Roman"/>
          <w:b/>
          <w:bCs/>
          <w:sz w:val="24"/>
          <w:szCs w:val="24"/>
        </w:rPr>
        <w:t>Акционный</w:t>
      </w:r>
      <w:proofErr w:type="spellEnd"/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Балл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="00375E50">
        <w:rPr>
          <w:rFonts w:ascii="Times New Roman" w:hAnsi="Times New Roman" w:cs="Times New Roman"/>
          <w:sz w:val="24"/>
          <w:szCs w:val="24"/>
        </w:rPr>
        <w:t xml:space="preserve">начисление баллов </w:t>
      </w:r>
      <w:r w:rsidRPr="00B63C57">
        <w:rPr>
          <w:rFonts w:ascii="Times New Roman" w:hAnsi="Times New Roman" w:cs="Times New Roman"/>
          <w:sz w:val="24"/>
          <w:szCs w:val="24"/>
        </w:rPr>
        <w:t xml:space="preserve">Участнику в рамках Акции за выполнение условий Акции. </w:t>
      </w:r>
      <w:r w:rsidR="005F218C">
        <w:rPr>
          <w:rFonts w:ascii="Times New Roman" w:hAnsi="Times New Roman" w:cs="Times New Roman"/>
          <w:sz w:val="24"/>
          <w:szCs w:val="24"/>
        </w:rPr>
        <w:t xml:space="preserve">Баллы начисляются в течение 30 дней после совершения Целевого действия. </w:t>
      </w:r>
      <w:r w:rsidRPr="00B63C57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Баллов равен 180 (ста восьмидесяти) дням с момента предоставления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Баллов. Оператор аннулирует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Акционные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Баллы, не использованные Участником в течение срока их действия, без каких-либо предварительных уведомлений Участника. </w:t>
      </w:r>
    </w:p>
    <w:p w14:paraId="3237D2E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Участник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Участник Программы, выполнивший условия Акции.</w:t>
      </w:r>
    </w:p>
    <w:p w14:paraId="22A3D5A5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Целевое действие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получение Товаров, за исключением Товаров-исключений, на сумму более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Акции, в Период проведения Акции с использованием Топливной карты «ЛУКОЙЛ», с одновременным предъявлением Карты Программы, без использования Баллов. Перечень Товаров – исключений содержится в Приложении №2. </w:t>
      </w:r>
    </w:p>
    <w:p w14:paraId="0247E4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Товар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товар (работа, услуга), реализуемый Партнером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 в рамках Программы за исключением Товаров – исключений. Список Товаров – исключений содержится в Приложении №2 и размещается О</w:t>
      </w:r>
      <w:r w:rsidR="00375E50">
        <w:rPr>
          <w:rFonts w:ascii="Times New Roman" w:hAnsi="Times New Roman" w:cs="Times New Roman"/>
          <w:sz w:val="24"/>
          <w:szCs w:val="24"/>
        </w:rPr>
        <w:t>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7E99E" w14:textId="77777777" w:rsidR="00375E50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Интернет-представительство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официальный сайт Программы в информационно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интернет) по адресу: 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-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</w:p>
    <w:p w14:paraId="653A1E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Топливная карта «ЛУКОЙЛ»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карта, предоставляемая Клиенту при заключении Договора.</w:t>
      </w:r>
    </w:p>
    <w:p w14:paraId="01C33FB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Клиент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юридическое лицо или индивидуальный предприниматель, заключившее с </w:t>
      </w:r>
      <w:r w:rsidR="00375E50">
        <w:rPr>
          <w:rFonts w:ascii="Times New Roman" w:hAnsi="Times New Roman" w:cs="Times New Roman"/>
          <w:sz w:val="24"/>
          <w:szCs w:val="24"/>
        </w:rPr>
        <w:t>Организатором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Договор.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 xml:space="preserve">Клиенты, осуществляющие закупку товаров и услуг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Федерального закона от 29.12.2012 № 275- ФЗ «О государственном оборонном заказе» не могут принимать участие в настоящей Акции. </w:t>
      </w:r>
      <w:proofErr w:type="gramEnd"/>
    </w:p>
    <w:p w14:paraId="3A70936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Договор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 на поставку товара и оказание услуг. </w:t>
      </w:r>
    </w:p>
    <w:p w14:paraId="0BD44957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Мобильное приложение АЗС «ЛУКОЙЛ», программное обеспечение, предназначенное для работы на 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 узнавать информацию о Баллах, Акциях, а также иную информацию о Программе.</w:t>
      </w:r>
    </w:p>
    <w:p w14:paraId="6A0E5470" w14:textId="77777777" w:rsidR="00375E50" w:rsidRPr="00375E50" w:rsidRDefault="00375E50" w:rsidP="0037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ПРОГРАММЫ</w:t>
      </w:r>
    </w:p>
    <w:p w14:paraId="42CA319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1. Для участия в Акции Участнику Акции необходимо совершить Целевое действие. </w:t>
      </w:r>
    </w:p>
    <w:p w14:paraId="61DE4793" w14:textId="6DE6C70D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2.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 w:rsidR="00D658B2"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 w:rsidR="00D65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5977" w14:textId="49A4F823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01.0</w:t>
      </w:r>
      <w:r w:rsidR="004240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E0D42">
        <w:rPr>
          <w:rFonts w:ascii="Times New Roman" w:hAnsi="Times New Roman" w:cs="Times New Roman"/>
          <w:sz w:val="24"/>
          <w:szCs w:val="24"/>
        </w:rPr>
        <w:t>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4240A4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0A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A8B2" w14:textId="3821D62A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 xml:space="preserve">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</w:t>
      </w:r>
      <w:r w:rsidR="00DE0D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0A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="004240A4">
        <w:rPr>
          <w:rFonts w:ascii="Times New Roman" w:hAnsi="Times New Roman" w:cs="Times New Roman"/>
          <w:sz w:val="24"/>
          <w:szCs w:val="24"/>
        </w:rPr>
        <w:t xml:space="preserve"> по 30.06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AFB1" w14:textId="74EC3A1D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Баллов производится округление цены Товара, указанного в одном чеке контрольно-кассовой техники, к меньшему значению, кратному 300 (тремстам). </w:t>
      </w:r>
    </w:p>
    <w:p w14:paraId="0F9CD240" w14:textId="79B875AF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Использование Баллов </w:t>
      </w:r>
      <w:proofErr w:type="gramStart"/>
      <w:r w:rsidR="00B63C57" w:rsidRPr="00B63C5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совершение Целевых действий не допускается. </w:t>
      </w:r>
    </w:p>
    <w:p w14:paraId="0E3A9687" w14:textId="538E733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Запись информации о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Баллах производится Оператором на Карту Программы, предъявленную при совершении Целевых действий в срок не позднее 30 (тридцати) рабочих дней с момента совершения Участником Целевого действия. </w:t>
      </w:r>
    </w:p>
    <w:p w14:paraId="78AD7223" w14:textId="233EAFA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Выплата денежного эквивалента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Баллов в рамках Акции, а равно их замена, в том числе изменение количества, вида или характеристики, не производятся.</w:t>
      </w:r>
    </w:p>
    <w:p w14:paraId="3100924A" w14:textId="39582A07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являются основными условиями проведения данной Акции, превалирующими по отношению к любой иной информации в отношении данной Акции.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публикуются на </w:t>
      </w:r>
      <w:proofErr w:type="gramStart"/>
      <w:r w:rsidR="00B63C57" w:rsidRPr="00B63C57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Программы. </w:t>
      </w:r>
    </w:p>
    <w:p w14:paraId="7DF8F82C" w14:textId="54DFE344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 </w:t>
      </w:r>
    </w:p>
    <w:p w14:paraId="5355A146" w14:textId="2D89D30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58B2">
        <w:rPr>
          <w:rFonts w:ascii="Times New Roman" w:hAnsi="Times New Roman" w:cs="Times New Roman"/>
          <w:sz w:val="24"/>
          <w:szCs w:val="24"/>
        </w:rPr>
        <w:t>2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Кобренд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карты (с «зашитой» Программой лояльности «Заправься выгодой») для участия в Акции необходимо вставлять чипом в терминал. </w:t>
      </w:r>
    </w:p>
    <w:p w14:paraId="1718ECD9" w14:textId="1C6FE6B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 Акции вправе запрашивать информацию об Акц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ии</w:t>
      </w:r>
      <w:r w:rsidR="005F218C">
        <w:rPr>
          <w:rFonts w:ascii="Times New Roman" w:hAnsi="Times New Roman" w:cs="Times New Roman"/>
          <w:sz w:val="24"/>
          <w:szCs w:val="24"/>
        </w:rPr>
        <w:t xml:space="preserve"> у О</w:t>
      </w:r>
      <w:proofErr w:type="gramEnd"/>
      <w:r w:rsidR="005F218C">
        <w:rPr>
          <w:rFonts w:ascii="Times New Roman" w:hAnsi="Times New Roman" w:cs="Times New Roman"/>
          <w:sz w:val="24"/>
          <w:szCs w:val="24"/>
        </w:rPr>
        <w:t>рганизатора Акции.</w:t>
      </w:r>
    </w:p>
    <w:p w14:paraId="32430252" w14:textId="28CF2FE3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Запрещаются действия, ставящие своей целью искусственную накрутку (преднамеренное увеличение, улучшение показателей использования) Карты Программы, в том числе передачи Карты Программы, зарегистрированной на Участника Акции, третьим лицам. </w:t>
      </w:r>
    </w:p>
    <w:p w14:paraId="4FBCD430" w14:textId="7DB1FA33" w:rsidR="00B63C57" w:rsidRPr="005F218C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Оператор оставляет за собой право по своему собственному усмотрению отказать в </w:t>
      </w:r>
      <w:r w:rsidRPr="005F218C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spellStart"/>
      <w:r w:rsidRPr="005F218C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5F218C">
        <w:rPr>
          <w:rFonts w:ascii="Times New Roman" w:hAnsi="Times New Roman" w:cs="Times New Roman"/>
          <w:sz w:val="24"/>
          <w:szCs w:val="24"/>
        </w:rPr>
        <w:t xml:space="preserve"> Баллов в рамках проводимой Акции при обнаружении обманных действий со стороны Участника Акции и/или нарушения Правил Акции/Программы. </w:t>
      </w:r>
    </w:p>
    <w:p w14:paraId="1A250B75" w14:textId="1D8C3E7A" w:rsidR="00593F2F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5F218C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6</w:t>
      </w:r>
      <w:r w:rsidRPr="005F218C">
        <w:rPr>
          <w:rFonts w:ascii="Times New Roman" w:hAnsi="Times New Roman" w:cs="Times New Roman"/>
          <w:sz w:val="24"/>
          <w:szCs w:val="24"/>
        </w:rPr>
        <w:t xml:space="preserve">. Оператор вправе изменить любые условия Акции в течение срока её проведения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</w:t>
      </w:r>
      <w:proofErr w:type="gramStart"/>
      <w:r w:rsidRPr="005F218C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Pr="005F218C">
        <w:rPr>
          <w:rFonts w:ascii="Times New Roman" w:hAnsi="Times New Roman" w:cs="Times New Roman"/>
          <w:sz w:val="24"/>
          <w:szCs w:val="24"/>
        </w:rPr>
        <w:t xml:space="preserve"> Программы и/или в Мобильном приложении. Информация об изменении Акции размещается на </w:t>
      </w:r>
      <w:proofErr w:type="gramStart"/>
      <w:r w:rsidRPr="005F218C">
        <w:rPr>
          <w:rFonts w:ascii="Times New Roman" w:hAnsi="Times New Roman" w:cs="Times New Roman"/>
          <w:sz w:val="24"/>
          <w:szCs w:val="24"/>
        </w:rPr>
        <w:t>Интернет</w:t>
      </w:r>
      <w:r w:rsidR="005F218C" w:rsidRPr="005F218C">
        <w:rPr>
          <w:rFonts w:ascii="Times New Roman" w:hAnsi="Times New Roman" w:cs="Times New Roman"/>
          <w:sz w:val="24"/>
          <w:szCs w:val="24"/>
        </w:rPr>
        <w:t>-</w:t>
      </w:r>
      <w:r w:rsidRPr="005F218C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5F218C">
        <w:rPr>
          <w:rFonts w:ascii="Times New Roman" w:hAnsi="Times New Roman" w:cs="Times New Roman"/>
          <w:sz w:val="24"/>
          <w:szCs w:val="24"/>
        </w:rPr>
        <w:t xml:space="preserve"> Программы и/или в Мобильном приложении посредством размещения актуальной версии Правил Акции за 1 день до вступления изменений в силу</w:t>
      </w:r>
      <w:r w:rsidR="005F218C">
        <w:rPr>
          <w:rFonts w:ascii="Times New Roman" w:hAnsi="Times New Roman" w:cs="Times New Roman"/>
          <w:sz w:val="24"/>
          <w:szCs w:val="24"/>
        </w:rPr>
        <w:t>.</w:t>
      </w:r>
    </w:p>
    <w:p w14:paraId="1A354F1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6DE3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705A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070D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5E982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BEE4D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1E42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A806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C361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38A5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EA6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76BA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9E2E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172DB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2057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568D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40BF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D1433" w14:textId="77777777" w:rsidR="00297A28" w:rsidRP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28" w:rsidRPr="0029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57"/>
    <w:rsid w:val="00297A28"/>
    <w:rsid w:val="00375E50"/>
    <w:rsid w:val="004047B5"/>
    <w:rsid w:val="004240A4"/>
    <w:rsid w:val="00477E73"/>
    <w:rsid w:val="00593F2F"/>
    <w:rsid w:val="005F218C"/>
    <w:rsid w:val="00B63C57"/>
    <w:rsid w:val="00D658B2"/>
    <w:rsid w:val="00D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user2</cp:lastModifiedBy>
  <cp:revision>9</cp:revision>
  <dcterms:created xsi:type="dcterms:W3CDTF">2024-03-01T09:04:00Z</dcterms:created>
  <dcterms:modified xsi:type="dcterms:W3CDTF">2026-06-01T04:05:00Z</dcterms:modified>
</cp:coreProperties>
</file>